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F2972">
        <w:trPr>
          <w:trHeight w:hRule="exact" w:val="1528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FF2972">
        <w:trPr>
          <w:trHeight w:hRule="exact" w:val="138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  <w:tc>
          <w:tcPr>
            <w:tcW w:w="2836" w:type="dxa"/>
          </w:tcPr>
          <w:p w:rsidR="00FF2972" w:rsidRDefault="00FF2972"/>
        </w:tc>
      </w:tr>
      <w:tr w:rsidR="00FF2972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297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F2972">
        <w:trPr>
          <w:trHeight w:hRule="exact" w:val="211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  <w:tc>
          <w:tcPr>
            <w:tcW w:w="2836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2972">
        <w:trPr>
          <w:trHeight w:hRule="exact" w:val="972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FF2972" w:rsidRDefault="00FF2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2972">
        <w:trPr>
          <w:trHeight w:hRule="exact" w:val="277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F2972">
        <w:trPr>
          <w:trHeight w:hRule="exact" w:val="277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  <w:tc>
          <w:tcPr>
            <w:tcW w:w="2836" w:type="dxa"/>
          </w:tcPr>
          <w:p w:rsidR="00FF2972" w:rsidRDefault="00FF2972"/>
        </w:tc>
      </w:tr>
      <w:tr w:rsidR="00FF2972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2972">
        <w:trPr>
          <w:trHeight w:hRule="exact" w:val="1135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Электронное правительство и электронные услуги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Б1.О.04.09</w:t>
            </w:r>
          </w:p>
        </w:tc>
        <w:tc>
          <w:tcPr>
            <w:tcW w:w="2836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2972">
        <w:trPr>
          <w:trHeight w:hRule="exact" w:val="1396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2972">
        <w:trPr>
          <w:trHeight w:hRule="exact" w:val="124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  <w:tc>
          <w:tcPr>
            <w:tcW w:w="2836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FF2972">
        <w:trPr>
          <w:trHeight w:hRule="exact" w:val="1118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3976"/>
        </w:trPr>
        <w:tc>
          <w:tcPr>
            <w:tcW w:w="143" w:type="dxa"/>
          </w:tcPr>
          <w:p w:rsidR="00FF2972" w:rsidRDefault="00FF2972"/>
        </w:tc>
        <w:tc>
          <w:tcPr>
            <w:tcW w:w="285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2127" w:type="dxa"/>
          </w:tcPr>
          <w:p w:rsidR="00FF2972" w:rsidRDefault="00FF2972"/>
        </w:tc>
        <w:tc>
          <w:tcPr>
            <w:tcW w:w="426" w:type="dxa"/>
          </w:tcPr>
          <w:p w:rsidR="00FF2972" w:rsidRDefault="00FF2972"/>
        </w:tc>
        <w:tc>
          <w:tcPr>
            <w:tcW w:w="1277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  <w:tc>
          <w:tcPr>
            <w:tcW w:w="2836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143" w:type="dxa"/>
          </w:tcPr>
          <w:p w:rsidR="00FF2972" w:rsidRDefault="00FF2972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2972">
        <w:trPr>
          <w:trHeight w:hRule="exact" w:val="138"/>
        </w:trPr>
        <w:tc>
          <w:tcPr>
            <w:tcW w:w="143" w:type="dxa"/>
          </w:tcPr>
          <w:p w:rsidR="00FF2972" w:rsidRDefault="00FF2972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1666"/>
        </w:trPr>
        <w:tc>
          <w:tcPr>
            <w:tcW w:w="143" w:type="dxa"/>
          </w:tcPr>
          <w:p w:rsidR="00FF2972" w:rsidRDefault="00FF2972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FF2972" w:rsidRDefault="00FF2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F2972" w:rsidRDefault="00FF2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29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F2972" w:rsidRDefault="00FF2972">
            <w:pPr>
              <w:spacing w:after="0" w:line="240" w:lineRule="auto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FF2972" w:rsidRDefault="00FF2972">
            <w:pPr>
              <w:spacing w:after="0" w:line="240" w:lineRule="auto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F29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2972">
        <w:trPr>
          <w:trHeight w:hRule="exact" w:val="555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29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2022/2023 учебного года: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бразования, Уставом Академии, локальными нормативными актами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9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F2972">
        <w:trPr>
          <w:trHeight w:hRule="exact" w:val="138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Б1.О.04.09 «Электронное правительство и электронные услуги».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2972">
        <w:trPr>
          <w:trHeight w:hRule="exact" w:val="138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выпускников соотнесенные с индикаторами достижения компетенций.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аторами достижения компетенций:</w:t>
            </w:r>
          </w:p>
        </w:tc>
      </w:tr>
      <w:tr w:rsidR="00FF297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и предоставления государственных (муниципальных) услуг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знать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 и представления государственных (муниципальных) услуг</w:t>
            </w:r>
          </w:p>
        </w:tc>
      </w:tr>
      <w:tr w:rsidR="00FF29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FF29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офессиональных задач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FF2972">
        <w:trPr>
          <w:trHeight w:hRule="exact" w:val="277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законодательство Российской Федерации, принципы и методы декомпозиции задач, действующие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нормы</w:t>
            </w:r>
          </w:p>
        </w:tc>
      </w:tr>
      <w:tr w:rsidR="00FF29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F2972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F297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правовых актов, имеющихся ресурсов и ограничений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FF297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круга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поставленной цели, исходя из действующих правовых норм, имеющихся ресурсов и ограничений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F2972">
        <w:trPr>
          <w:trHeight w:hRule="exact" w:val="416"/>
        </w:trPr>
        <w:tc>
          <w:tcPr>
            <w:tcW w:w="3970" w:type="dxa"/>
          </w:tcPr>
          <w:p w:rsidR="00FF2972" w:rsidRDefault="00FF2972"/>
        </w:tc>
        <w:tc>
          <w:tcPr>
            <w:tcW w:w="3828" w:type="dxa"/>
          </w:tcPr>
          <w:p w:rsidR="00FF2972" w:rsidRDefault="00FF2972"/>
        </w:tc>
        <w:tc>
          <w:tcPr>
            <w:tcW w:w="852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</w:tr>
      <w:tr w:rsidR="00FF297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F297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F2972">
        <w:trPr>
          <w:trHeight w:hRule="exact" w:val="138"/>
        </w:trPr>
        <w:tc>
          <w:tcPr>
            <w:tcW w:w="3970" w:type="dxa"/>
          </w:tcPr>
          <w:p w:rsidR="00FF2972" w:rsidRDefault="00FF2972"/>
        </w:tc>
        <w:tc>
          <w:tcPr>
            <w:tcW w:w="3828" w:type="dxa"/>
          </w:tcPr>
          <w:p w:rsidR="00FF2972" w:rsidRDefault="00FF2972"/>
        </w:tc>
        <w:tc>
          <w:tcPr>
            <w:tcW w:w="852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F297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FF2972"/>
        </w:tc>
      </w:tr>
      <w:tr w:rsidR="00FF29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FF2972"/>
        </w:tc>
      </w:tr>
      <w:tr w:rsidR="00FF2972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color w:val="000000"/>
              </w:rPr>
              <w:t>(ознакомительная практика)</w:t>
            </w:r>
          </w:p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Информационно-документационное обеспечение деятельности электронного правительства</w:t>
            </w:r>
          </w:p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профессиональной деятельности</w:t>
            </w:r>
          </w:p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делопроизводства в органах государственной власти и мес</w:t>
            </w:r>
            <w:r>
              <w:rPr>
                <w:rFonts w:ascii="Times New Roman" w:hAnsi="Times New Roman" w:cs="Times New Roman"/>
                <w:color w:val="000000"/>
              </w:rPr>
              <w:t>тного самоуправления</w:t>
            </w:r>
          </w:p>
          <w:p w:rsidR="00FF2972" w:rsidRDefault="001C4F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FF2972">
        <w:trPr>
          <w:trHeight w:hRule="exact" w:val="138"/>
        </w:trPr>
        <w:tc>
          <w:tcPr>
            <w:tcW w:w="3970" w:type="dxa"/>
          </w:tcPr>
          <w:p w:rsidR="00FF2972" w:rsidRDefault="00FF2972"/>
        </w:tc>
        <w:tc>
          <w:tcPr>
            <w:tcW w:w="3828" w:type="dxa"/>
          </w:tcPr>
          <w:p w:rsidR="00FF2972" w:rsidRDefault="00FF2972"/>
        </w:tc>
        <w:tc>
          <w:tcPr>
            <w:tcW w:w="852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</w:tr>
      <w:tr w:rsidR="00FF297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2972">
        <w:trPr>
          <w:trHeight w:hRule="exact" w:val="138"/>
        </w:trPr>
        <w:tc>
          <w:tcPr>
            <w:tcW w:w="3970" w:type="dxa"/>
          </w:tcPr>
          <w:p w:rsidR="00FF2972" w:rsidRDefault="00FF2972"/>
        </w:tc>
        <w:tc>
          <w:tcPr>
            <w:tcW w:w="3828" w:type="dxa"/>
          </w:tcPr>
          <w:p w:rsidR="00FF2972" w:rsidRDefault="00FF2972"/>
        </w:tc>
        <w:tc>
          <w:tcPr>
            <w:tcW w:w="852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2972">
        <w:trPr>
          <w:trHeight w:hRule="exact" w:val="416"/>
        </w:trPr>
        <w:tc>
          <w:tcPr>
            <w:tcW w:w="3970" w:type="dxa"/>
          </w:tcPr>
          <w:p w:rsidR="00FF2972" w:rsidRDefault="00FF2972"/>
        </w:tc>
        <w:tc>
          <w:tcPr>
            <w:tcW w:w="3828" w:type="dxa"/>
          </w:tcPr>
          <w:p w:rsidR="00FF2972" w:rsidRDefault="00FF2972"/>
        </w:tc>
        <w:tc>
          <w:tcPr>
            <w:tcW w:w="852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F2972">
        <w:trPr>
          <w:trHeight w:hRule="exact" w:val="277"/>
        </w:trPr>
        <w:tc>
          <w:tcPr>
            <w:tcW w:w="3970" w:type="dxa"/>
          </w:tcPr>
          <w:p w:rsidR="00FF2972" w:rsidRDefault="00FF2972"/>
        </w:tc>
        <w:tc>
          <w:tcPr>
            <w:tcW w:w="3828" w:type="dxa"/>
          </w:tcPr>
          <w:p w:rsidR="00FF2972" w:rsidRDefault="00FF2972"/>
        </w:tc>
        <w:tc>
          <w:tcPr>
            <w:tcW w:w="852" w:type="dxa"/>
          </w:tcPr>
          <w:p w:rsidR="00FF2972" w:rsidRDefault="00FF2972"/>
        </w:tc>
        <w:tc>
          <w:tcPr>
            <w:tcW w:w="993" w:type="dxa"/>
          </w:tcPr>
          <w:p w:rsidR="00FF2972" w:rsidRDefault="00FF2972"/>
        </w:tc>
      </w:tr>
      <w:tr w:rsidR="00FF2972">
        <w:trPr>
          <w:trHeight w:hRule="exact" w:val="1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2972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FF2972">
        <w:trPr>
          <w:trHeight w:hRule="exact" w:val="416"/>
        </w:trPr>
        <w:tc>
          <w:tcPr>
            <w:tcW w:w="5671" w:type="dxa"/>
          </w:tcPr>
          <w:p w:rsidR="00FF2972" w:rsidRDefault="00FF2972"/>
        </w:tc>
        <w:tc>
          <w:tcPr>
            <w:tcW w:w="1702" w:type="dxa"/>
          </w:tcPr>
          <w:p w:rsidR="00FF2972" w:rsidRDefault="00FF2972"/>
        </w:tc>
        <w:tc>
          <w:tcPr>
            <w:tcW w:w="1135" w:type="dxa"/>
          </w:tcPr>
          <w:p w:rsidR="00FF2972" w:rsidRDefault="00FF2972"/>
        </w:tc>
        <w:tc>
          <w:tcPr>
            <w:tcW w:w="1135" w:type="dxa"/>
          </w:tcPr>
          <w:p w:rsidR="00FF2972" w:rsidRDefault="00FF2972"/>
        </w:tc>
      </w:tr>
      <w:tr w:rsidR="00FF29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29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972" w:rsidRDefault="00FF29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972" w:rsidRDefault="00FF29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972" w:rsidRDefault="00FF29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правительство  и  его  место  в системе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управления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электронного правительства и электронный государственных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F29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влияния  «человеческого  фактора»  на  процесс информатизации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29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F2972">
        <w:trPr>
          <w:trHeight w:hRule="exact" w:val="7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97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29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Электронное  правительство  и  его  место  в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FF297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структура и принципы развития электронного правительства.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 системы  электронного  правительства.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Компоненты  новой  технологической  платформы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(облачные  технологии, "большие данные"  и  аналитика,  мобильность,  социальные  коммуникации,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  вещей",  информационная  безопасность).Стадии  развития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правительства.</w:t>
            </w:r>
          </w:p>
        </w:tc>
      </w:tr>
      <w:tr w:rsidR="00FF29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FF2972">
        <w:trPr>
          <w:trHeight w:hRule="exact" w:val="11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информационной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 электронного  правительства:  масштабируемость,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открытость, модульность.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 структура,  принципы  развития  электронного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29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документооборота  и  межведомственного  взаимодействия.  Современные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 к  определению  СЭДО  и  СМЭВ.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 госуслуги,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подписи, электронные госзакупки, электронная демократия.</w:t>
            </w:r>
          </w:p>
        </w:tc>
      </w:tr>
      <w:tr w:rsidR="00FF29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Электронное правительство в повышении эффективности государственного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FF29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отношений, возникающих в ходе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 (информация  и  требования  к  информации). Влияние процессов внедрения и использования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  в  государственном  управлении  на 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осударственного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служащего.  Мониторинг  в  области  реализации  проекта  «Электронное правительство».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формирование информационно-коммуникационной среды в органе</w:t>
            </w:r>
          </w:p>
          <w:p w:rsidR="00FF2972" w:rsidRDefault="001C4F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 и их окупаемость.</w:t>
            </w:r>
          </w:p>
        </w:tc>
      </w:tr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2972">
        <w:trPr>
          <w:trHeight w:hRule="exact" w:val="14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FF29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2972">
        <w:trPr>
          <w:trHeight w:hRule="exact" w:val="14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FF29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2972">
        <w:trPr>
          <w:trHeight w:hRule="exact" w:val="14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электронного взаимодействия органов власти</w:t>
            </w:r>
          </w:p>
        </w:tc>
      </w:tr>
      <w:tr w:rsidR="00FF29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2972">
        <w:trPr>
          <w:trHeight w:hRule="exact" w:val="147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 тенденции и российский опыт формирования и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FF2972">
        <w:trPr>
          <w:trHeight w:hRule="exact" w:val="21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8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FF2972">
        <w:trPr>
          <w:trHeight w:hRule="exact" w:val="21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8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влияния  «человеческого  фактора»  на  процесс  информатизации</w:t>
            </w:r>
          </w:p>
          <w:p w:rsidR="00FF2972" w:rsidRDefault="001C4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FF2972">
        <w:trPr>
          <w:trHeight w:hRule="exact" w:val="21"/>
        </w:trPr>
        <w:tc>
          <w:tcPr>
            <w:tcW w:w="9640" w:type="dxa"/>
          </w:tcPr>
          <w:p w:rsidR="00FF2972" w:rsidRDefault="00FF2972"/>
        </w:tc>
      </w:tr>
      <w:tr w:rsidR="00FF29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>
            <w:pPr>
              <w:spacing w:after="0" w:line="240" w:lineRule="auto"/>
              <w:rPr>
                <w:sz w:val="24"/>
                <w:szCs w:val="24"/>
              </w:rPr>
            </w:pP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297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«Электронное правительство и электронные услуги» / Кузнецова Е.К..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 Изд-во Омской гуманитарной академии, 2022.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F2972" w:rsidRDefault="001C4F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29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29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Шаймиева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978-5-534-13602-9.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https://urait.ru/bcode/477072</w:t>
              </w:r>
            </w:hyperlink>
            <w:r>
              <w:t xml:space="preserve"> </w:t>
            </w:r>
          </w:p>
        </w:tc>
      </w:tr>
      <w:tr w:rsidR="00FF29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FF29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978-5-534-06262-5.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https://urait.ru/bcode/474035</w:t>
              </w:r>
            </w:hyperlink>
            <w:r>
              <w:t xml:space="preserve"> </w:t>
            </w:r>
          </w:p>
        </w:tc>
      </w:tr>
      <w:tr w:rsidR="00FF2972">
        <w:trPr>
          <w:trHeight w:hRule="exact" w:val="277"/>
        </w:trPr>
        <w:tc>
          <w:tcPr>
            <w:tcW w:w="285" w:type="dxa"/>
          </w:tcPr>
          <w:p w:rsidR="00FF2972" w:rsidRDefault="00FF297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29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Иншакова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FF297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FF2972"/>
        </w:tc>
      </w:tr>
      <w:tr w:rsidR="00FF297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2972" w:rsidRDefault="001C4F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Евстратчик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Москальчук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Пруель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Уразгалиев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FF2972" w:rsidRDefault="00FF2972"/>
    <w:sectPr w:rsidR="00FF29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4FAB"/>
    <w:rsid w:val="001F0BC7"/>
    <w:rsid w:val="00D31453"/>
    <w:rsid w:val="00E209E2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F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3714</Words>
  <Characters>21174</Characters>
  <Application>Microsoft Office Word</Application>
  <DocSecurity>0</DocSecurity>
  <Lines>176</Lines>
  <Paragraphs>49</Paragraphs>
  <ScaleCrop>false</ScaleCrop>
  <Company/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2022-2023_ФГОС3++2022_Бак-ОФО-ГМУ(ПО)(22)_plx_Электронное правительство и электронные услуги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